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916890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2"/>
        <w:spacing w:lineRule="auto" w:line="276" w:beforeAutospacing="0" w:afterAutospacing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Количество часов по учебному плану МБОУ СОШ села </w:t>
      </w:r>
      <w:r>
        <w:rPr>
          <w:rFonts w:ascii="Times New Roman" w:hAnsi="Times New Roman"/>
          <w:sz w:val="24"/>
        </w:rPr>
        <w:t>Старая Андреевка</w:t>
      </w:r>
      <w:r>
        <w:rPr>
          <w:rFonts w:ascii="Times New Roman" w:hAnsi="Times New Roman"/>
          <w:sz w:val="24"/>
        </w:rPr>
        <w:t xml:space="preserve"> на изучение МХК (Мировая художественная культура) в 10 классе отводится 1 час в неделю. Всего: 34 часа.</w:t>
      </w:r>
    </w:p>
    <w:p>
      <w:pPr>
        <w:pStyle w:val="P2"/>
        <w:spacing w:lineRule="auto" w:line="276" w:beforeAutospacing="0" w:afterAutospacing="0"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Планируемые результаты освоения курса</w:t>
      </w:r>
    </w:p>
    <w:p>
      <w:pPr>
        <w:pStyle w:val="P2"/>
        <w:spacing w:lineRule="auto" w:line="276" w:beforeAutospacing="0" w:afterAutospacing="0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Личностные результаты </w:t>
      </w:r>
      <w:r>
        <w:rPr>
          <w:rFonts w:ascii="Times New Roman" w:hAnsi="Times New Roman"/>
          <w:sz w:val="24"/>
        </w:rPr>
        <w:t>изучения искусства в основной школе подразумевают:</w:t>
      </w:r>
    </w:p>
    <w:p>
      <w:pPr>
        <w:pStyle w:val="P2"/>
        <w:numPr>
          <w:ilvl w:val="0"/>
          <w:numId w:val="1"/>
        </w:numPr>
        <w:spacing w:lineRule="auto" w:line="276" w:beforeAutospacing="0" w:afterAutospacing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обогащение духовного мира на основе присвоения художественного опыта человечества;</w:t>
      </w:r>
    </w:p>
    <w:p>
      <w:pPr>
        <w:pStyle w:val="P2"/>
        <w:numPr>
          <w:ilvl w:val="0"/>
          <w:numId w:val="1"/>
        </w:numPr>
        <w:spacing w:lineRule="auto" w:line="276" w:beforeAutospacing="0" w:afterAutospacing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обобщенное представление об эстетических идеалах, художественных ценностях произведений разных видов искусства;</w:t>
      </w:r>
    </w:p>
    <w:p>
      <w:pPr>
        <w:pStyle w:val="P2"/>
        <w:numPr>
          <w:ilvl w:val="0"/>
          <w:numId w:val="1"/>
        </w:numPr>
        <w:spacing w:lineRule="auto" w:line="276" w:beforeAutospacing="0" w:afterAutospacing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инициативность и самостоятельность в решении разноуровневых учебно-творческих задач;</w:t>
      </w:r>
    </w:p>
    <w:p>
      <w:pPr>
        <w:pStyle w:val="P2"/>
        <w:numPr>
          <w:ilvl w:val="0"/>
          <w:numId w:val="1"/>
        </w:numPr>
        <w:spacing w:lineRule="auto" w:line="276" w:beforeAutospacing="0" w:afterAutospacing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наличие предпочтений, художественно-эстетического вкуса, эмпатии, эмоциональной отзывчивости и заинтересованного отношения к искусству;</w:t>
      </w:r>
    </w:p>
    <w:p>
      <w:pPr>
        <w:pStyle w:val="P2"/>
        <w:numPr>
          <w:ilvl w:val="0"/>
          <w:numId w:val="1"/>
        </w:numPr>
        <w:spacing w:lineRule="auto" w:line="276" w:beforeAutospacing="0" w:afterAutospacing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рассуждать, выдвигать предположения, обосновывать собственную точку зрения о художественных явлениях социума;</w:t>
      </w:r>
    </w:p>
    <w:p>
      <w:pPr>
        <w:pStyle w:val="P2"/>
        <w:numPr>
          <w:ilvl w:val="0"/>
          <w:numId w:val="1"/>
        </w:numPr>
        <w:spacing w:lineRule="auto" w:line="276" w:beforeAutospacing="0" w:afterAutospacing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соответствующий возрасту уровень культуры восприятия искусства во всем разнообразии его видов, основных форм и жанров;</w:t>
      </w:r>
    </w:p>
    <w:p>
      <w:pPr>
        <w:pStyle w:val="P2"/>
        <w:numPr>
          <w:ilvl w:val="0"/>
          <w:numId w:val="1"/>
        </w:numPr>
        <w:spacing w:lineRule="auto" w:line="276" w:beforeAutospacing="0" w:afterAutospacing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сформированные навыки проектирования индивидуальной и коллективной художественно-творческой деятельности; контроль собственных учебных действий и самостоятельность в постановке творческих задач;</w:t>
      </w:r>
    </w:p>
    <w:p>
      <w:pPr>
        <w:pStyle w:val="P2"/>
        <w:numPr>
          <w:ilvl w:val="0"/>
          <w:numId w:val="1"/>
        </w:numPr>
        <w:spacing w:lineRule="auto" w:line="276" w:beforeAutospacing="0" w:afterAutospacing="0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активность по отношению к личностным достижениям в области разных видов искусства</w:t>
      </w:r>
      <w:r>
        <w:rPr>
          <w:rFonts w:ascii="Times New Roman" w:hAnsi="Times New Roman"/>
          <w:b w:val="1"/>
          <w:sz w:val="24"/>
        </w:rPr>
        <w:t>;</w:t>
      </w:r>
    </w:p>
    <w:p>
      <w:pPr>
        <w:pStyle w:val="P2"/>
        <w:spacing w:lineRule="auto" w:line="276" w:beforeAutospacing="0" w:afterAutospacing="0"/>
        <w:ind w:left="72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Метапредметные результаты </w:t>
      </w:r>
      <w:r>
        <w:rPr>
          <w:rFonts w:ascii="Times New Roman" w:hAnsi="Times New Roman"/>
          <w:sz w:val="24"/>
        </w:rPr>
        <w:t>изучения искусства в основной школе отражают:</w:t>
      </w:r>
    </w:p>
    <w:p>
      <w:pPr>
        <w:pStyle w:val="P2"/>
        <w:numPr>
          <w:ilvl w:val="0"/>
          <w:numId w:val="1"/>
        </w:numPr>
        <w:spacing w:lineRule="auto" w:line="276" w:beforeAutospacing="0" w:afterAutospacing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понимание роли искусства в становлении духовного мира человека, культурно-историческом развитии современного социума;</w:t>
      </w:r>
    </w:p>
    <w:p>
      <w:pPr>
        <w:pStyle w:val="P2"/>
        <w:numPr>
          <w:ilvl w:val="0"/>
          <w:numId w:val="1"/>
        </w:numPr>
        <w:spacing w:lineRule="auto" w:line="276" w:beforeAutospacing="0" w:afterAutospacing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общее представление об этической составляющей искусства (добро, зло, справедливость, долг и т. д.); развитие устойчивой потребности в общении с миром искусства в собственной внеурочной и внешкольной деятельности;</w:t>
      </w:r>
    </w:p>
    <w:p>
      <w:pPr>
        <w:pStyle w:val="P2"/>
        <w:numPr>
          <w:ilvl w:val="0"/>
          <w:numId w:val="1"/>
        </w:numPr>
        <w:spacing w:lineRule="auto" w:line="276" w:beforeAutospacing="0" w:afterAutospacing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самостоятельность при организации содержательного и увлекательного культурного досуга;</w:t>
      </w:r>
    </w:p>
    <w:p>
      <w:pPr>
        <w:pStyle w:val="P2"/>
        <w:numPr>
          <w:ilvl w:val="0"/>
          <w:numId w:val="1"/>
        </w:numPr>
        <w:spacing w:lineRule="auto" w:line="276" w:beforeAutospacing="0" w:afterAutospacing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соответствующий возрасту уровень духовной культуры и уравновешенность эмоционально-волевой сферы;</w:t>
      </w:r>
    </w:p>
    <w:p>
      <w:pPr>
        <w:pStyle w:val="P2"/>
        <w:numPr>
          <w:ilvl w:val="0"/>
          <w:numId w:val="1"/>
        </w:numPr>
        <w:spacing w:lineRule="auto" w:line="276" w:beforeAutospacing="0" w:afterAutospacing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оригинальный, творческий подход к решению различных учебных и реальных, жизненных проблем;</w:t>
      </w:r>
    </w:p>
    <w:p>
      <w:pPr>
        <w:pStyle w:val="P2"/>
        <w:numPr>
          <w:ilvl w:val="0"/>
          <w:numId w:val="1"/>
        </w:numPr>
        <w:spacing w:lineRule="auto" w:line="276" w:beforeAutospacing="0" w:afterAutospacing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расширение сферы познавательных интересов, гармоничное интеллектуально-творческое развитие;</w:t>
      </w:r>
    </w:p>
    <w:p>
      <w:pPr>
        <w:pStyle w:val="P2"/>
        <w:numPr>
          <w:ilvl w:val="0"/>
          <w:numId w:val="1"/>
        </w:numPr>
        <w:spacing w:lineRule="auto" w:line="276" w:beforeAutospacing="0" w:afterAutospacing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усвоение культурных традиций, нравственных эталонов инорм социального поведения;</w:t>
      </w:r>
    </w:p>
    <w:p>
      <w:pPr>
        <w:pStyle w:val="P2"/>
        <w:numPr>
          <w:ilvl w:val="0"/>
          <w:numId w:val="1"/>
        </w:numPr>
        <w:spacing w:lineRule="auto" w:line="276" w:beforeAutospacing="0" w:afterAutospacing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эстетическое отношение к окружающему миру (преобразование действительности, привнесение красоты в человеческие отношения и др.).</w:t>
      </w:r>
    </w:p>
    <w:p>
      <w:pPr>
        <w:pStyle w:val="P2"/>
        <w:spacing w:lineRule="auto" w:line="276" w:beforeAutospacing="0" w:afterAutospacing="0"/>
        <w:ind w:left="72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Предметные результаты</w:t>
      </w:r>
      <w:r>
        <w:rPr>
          <w:rFonts w:ascii="Times New Roman" w:hAnsi="Times New Roman"/>
          <w:sz w:val="24"/>
        </w:rPr>
        <w:t xml:space="preserve"> изучения искусства в основной школе включают:</w:t>
      </w:r>
    </w:p>
    <w:p>
      <w:pPr>
        <w:pStyle w:val="P2"/>
        <w:numPr>
          <w:ilvl w:val="0"/>
          <w:numId w:val="1"/>
        </w:numPr>
        <w:spacing w:lineRule="auto" w:line="276" w:beforeAutospacing="0" w:afterAutospacing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постижение духовного наследия человечества на основе эмоционального переживания произведений искусства;</w:t>
      </w:r>
    </w:p>
    <w:p>
      <w:pPr>
        <w:pStyle w:val="P2"/>
        <w:numPr>
          <w:ilvl w:val="0"/>
          <w:numId w:val="1"/>
        </w:numPr>
        <w:spacing w:lineRule="auto" w:line="276" w:beforeAutospacing="0" w:afterAutospacing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обобщенное понимание художественных явлений действительности во всем их многообразии;</w:t>
      </w:r>
    </w:p>
    <w:p>
      <w:pPr>
        <w:pStyle w:val="P2"/>
        <w:numPr>
          <w:ilvl w:val="0"/>
          <w:numId w:val="1"/>
        </w:numPr>
        <w:spacing w:lineRule="auto" w:line="276" w:beforeAutospacing="0" w:afterAutospacing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общее представление о природе искусств и специфике выразительных средств отдельных его видов;</w:t>
      </w:r>
    </w:p>
    <w:p>
      <w:pPr>
        <w:pStyle w:val="P2"/>
        <w:numPr>
          <w:ilvl w:val="0"/>
          <w:numId w:val="1"/>
        </w:numPr>
        <w:spacing w:lineRule="auto" w:line="276" w:beforeAutospacing="0" w:afterAutospacing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освоение знаний о выдающихся деятелях отечественного и зарубежного искусства;</w:t>
      </w:r>
    </w:p>
    <w:p>
      <w:pPr>
        <w:pStyle w:val="P2"/>
        <w:numPr>
          <w:ilvl w:val="0"/>
          <w:numId w:val="1"/>
        </w:numPr>
        <w:spacing w:lineRule="auto" w:line="276" w:beforeAutospacing="0" w:afterAutospacing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умениями и навыками для эмоционального воплощения художественно-творческих идей в разных видах искусства;</w:t>
      </w:r>
    </w:p>
    <w:p>
      <w:pPr>
        <w:pStyle w:val="P2"/>
        <w:numPr>
          <w:ilvl w:val="0"/>
          <w:numId w:val="1"/>
        </w:numPr>
        <w:spacing w:lineRule="auto" w:line="276" w:beforeAutospacing="0" w:afterAutospacing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осознанное применение специальной терминологии для обоснования собственной точки зрения в отношении проблем искусства и жизни;</w:t>
      </w:r>
    </w:p>
    <w:p>
      <w:pPr>
        <w:pStyle w:val="P2"/>
        <w:numPr>
          <w:ilvl w:val="0"/>
          <w:numId w:val="1"/>
        </w:numPr>
        <w:spacing w:lineRule="auto" w:line="276" w:beforeAutospacing="0" w:afterAutospacing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многообразный опыт художественно-творческой деятельности в разных видах искусства;</w:t>
      </w:r>
    </w:p>
    <w:p>
      <w:pPr>
        <w:pStyle w:val="P2"/>
        <w:numPr>
          <w:ilvl w:val="0"/>
          <w:numId w:val="1"/>
        </w:numPr>
        <w:spacing w:lineRule="auto" w:line="276" w:beforeAutospacing="0" w:afterAutospacing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в разработке и реализации художественно-творческих проектов класса, школы и др.;</w:t>
      </w:r>
    </w:p>
    <w:p>
      <w:pPr>
        <w:pStyle w:val="P2"/>
        <w:numPr>
          <w:ilvl w:val="0"/>
          <w:numId w:val="1"/>
        </w:numPr>
        <w:spacing w:lineRule="auto" w:line="276" w:beforeAutospacing="0" w:afterAutospacing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художественного мышления, творческого воображения, внимания, памяти, в том числе зрительной, слуховой и др.;</w:t>
      </w:r>
    </w:p>
    <w:p>
      <w:pPr>
        <w:pStyle w:val="P2"/>
        <w:numPr>
          <w:ilvl w:val="0"/>
          <w:numId w:val="1"/>
        </w:numPr>
        <w:spacing w:lineRule="auto" w:line="276" w:beforeAutospacing="0" w:afterAutospacing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эмоциональное восприятие существующих традиционных и современных видов искусства в их взаимопроникновении.</w:t>
      </w:r>
    </w:p>
    <w:p>
      <w:pPr>
        <w:pStyle w:val="P2"/>
        <w:spacing w:lineRule="auto" w:line="276" w:beforeAutospacing="0" w:afterAutospacing="0"/>
        <w:ind w:left="72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Проверка теоретических знаний по предмету предполагает ответы на сформулированные вопросы, тесты с выбором правильного ответа, отгадывание кроссвордов по изученным темам, написание эссе, собственную интерпретацию в творческой художественной деятельности с концептуальным обоснованием, творческие проекты, исследовательская деятельность которых основана на теоретическом материале.</w:t>
      </w:r>
    </w:p>
    <w:p>
      <w:pPr>
        <w:pStyle w:val="P2"/>
        <w:spacing w:lineRule="auto" w:line="276" w:beforeAutospacing="0" w:afterAutospacing="0"/>
        <w:ind w:left="72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Таким образом, предметными результатами программы по образовательной области «Искусство» являются:</w:t>
      </w:r>
    </w:p>
    <w:p>
      <w:pPr>
        <w:pStyle w:val="P2"/>
        <w:numPr>
          <w:ilvl w:val="0"/>
          <w:numId w:val="1"/>
        </w:numPr>
        <w:spacing w:lineRule="auto" w:line="276" w:beforeAutospacing="0" w:afterAutospacing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 сфере познавательной деятельности</w:t>
      </w:r>
      <w:r>
        <w:rPr>
          <w:rFonts w:ascii="Times New Roman" w:hAnsi="Times New Roman"/>
          <w:sz w:val="24"/>
        </w:rPr>
        <w:t xml:space="preserve"> – понимание смысла (концепции) художественного произведения, особенностей языка искусства (разных видов искусства), художественных средств выразительности, специфики художественного образа в различных видах искусства;(Важно сформировать представление о том, что такое художественный образ)</w:t>
      </w:r>
    </w:p>
    <w:p>
      <w:pPr>
        <w:pStyle w:val="P2"/>
        <w:numPr>
          <w:ilvl w:val="0"/>
          <w:numId w:val="1"/>
        </w:numPr>
        <w:spacing w:lineRule="auto" w:line="276" w:beforeAutospacing="0" w:afterAutospacing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 сфере ценностно-ориентационной деятельности</w:t>
      </w:r>
      <w:r>
        <w:rPr>
          <w:rFonts w:ascii="Times New Roman" w:hAnsi="Times New Roman"/>
          <w:sz w:val="24"/>
        </w:rPr>
        <w:t xml:space="preserve"> – формирование потребности в общении с искусством и способности воспринимать эстетические ценности; формирование художественного вкуса как системы ценностных ориентаций личности в мире искусства; представление основных закономерностей истории культуры и системы общечеловеческих ценностей; осознание ценности художественной культуры разных народов и места в ней отечественного искусства; (уважение к культуре другого народа, освоение духовно-нравственного потенциала, аккумулированного в произведениях искусства, выявление идеалов эпохи, передаваемых через явления художественной культуры)</w:t>
      </w:r>
    </w:p>
    <w:p>
      <w:pPr>
        <w:pStyle w:val="P2"/>
        <w:numPr>
          <w:ilvl w:val="0"/>
          <w:numId w:val="1"/>
        </w:numPr>
        <w:spacing w:lineRule="auto" w:line="276" w:beforeAutospacing="0" w:afterAutospacing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 сфере эстетической деятельности</w:t>
      </w:r>
      <w:r>
        <w:rPr>
          <w:rFonts w:ascii="Times New Roman" w:hAnsi="Times New Roman"/>
          <w:sz w:val="24"/>
        </w:rPr>
        <w:t xml:space="preserve"> – эстетическое восприятие, способность воспринимать эстетические ценности, высказывать мнение о достоинствах произведений высокого и массового искусства; видеть ассоциативные связи и осознавать их роль в творческой деятельности, умение понимать условность изображения и механизм визуализации, говорить языком изобразительных форм, создавать условные изображения, символы; (понимать особенности разных видов искусства)</w:t>
      </w:r>
    </w:p>
    <w:p>
      <w:pPr>
        <w:pStyle w:val="P2"/>
        <w:spacing w:lineRule="auto" w:line="276" w:beforeAutospacing="0" w:afterAutospacing="0"/>
        <w:ind w:left="720"/>
        <w:outlineLvl w:val="0"/>
        <w:rPr>
          <w:rFonts w:ascii="Times New Roman" w:hAnsi="Times New Roman"/>
          <w:b w:val="1"/>
          <w:sz w:val="24"/>
        </w:rPr>
      </w:pPr>
    </w:p>
    <w:p>
      <w:pPr>
        <w:pStyle w:val="P2"/>
        <w:numPr>
          <w:ilvl w:val="0"/>
          <w:numId w:val="1"/>
        </w:numPr>
        <w:spacing w:lineRule="auto" w:line="276" w:beforeAutospacing="0" w:afterAutospacing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 сфере коммуникативной деятельности</w:t>
      </w:r>
      <w:r>
        <w:rPr>
          <w:rFonts w:ascii="Times New Roman" w:hAnsi="Times New Roman"/>
          <w:sz w:val="24"/>
        </w:rPr>
        <w:t xml:space="preserve"> – формирование коммуникативной, информационной и социально-эстетической компетентности; культура презентаций своих творческих работ в различных формах и с помощью технических средств; (диалоговые формы общения с произведениями искусства, умение выстроить диалог с художественными явлениями прошлого для понимания их значимости для современности)</w:t>
      </w:r>
    </w:p>
    <w:p>
      <w:pPr>
        <w:pStyle w:val="P2"/>
        <w:numPr>
          <w:ilvl w:val="0"/>
          <w:numId w:val="1"/>
        </w:numPr>
        <w:spacing w:lineRule="auto" w:line="276" w:beforeAutospacing="0" w:afterAutospacing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 сфере физической деятельности</w:t>
      </w:r>
      <w:r>
        <w:rPr>
          <w:rFonts w:ascii="Times New Roman" w:hAnsi="Times New Roman"/>
          <w:sz w:val="24"/>
        </w:rPr>
        <w:t xml:space="preserve"> – умение определять зависимость художественной формы от цели творческого замысла; реализация творческого потенциала, проявление индивидуальности мышления в процессе поиска оригинальных и нестандартных решений различных художественных задач.</w:t>
      </w:r>
    </w:p>
    <w:p>
      <w:pPr>
        <w:pStyle w:val="P2"/>
        <w:spacing w:lineRule="auto" w:line="276" w:beforeAutospacing="0" w:afterAutospacing="0"/>
        <w:ind w:left="72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результате изучения мировой художественной культуры ученик должен:</w:t>
      </w:r>
    </w:p>
    <w:p>
      <w:pPr>
        <w:pStyle w:val="P2"/>
        <w:spacing w:lineRule="auto" w:line="276" w:beforeAutospacing="0" w:afterAutospacing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Знать / понимать:</w:t>
      </w:r>
    </w:p>
    <w:p>
      <w:pPr>
        <w:pStyle w:val="P2"/>
        <w:numPr>
          <w:ilvl w:val="0"/>
          <w:numId w:val="2"/>
        </w:num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виды и жанры искусства;</w:t>
      </w:r>
    </w:p>
    <w:p>
      <w:pPr>
        <w:pStyle w:val="P2"/>
        <w:numPr>
          <w:ilvl w:val="0"/>
          <w:numId w:val="2"/>
        </w:num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изученные направления и стили мировой художественной культуры;</w:t>
      </w:r>
    </w:p>
    <w:p>
      <w:pPr>
        <w:pStyle w:val="P2"/>
        <w:numPr>
          <w:ilvl w:val="0"/>
          <w:numId w:val="2"/>
        </w:num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шедевры мировой художественной культуры;</w:t>
      </w:r>
    </w:p>
    <w:p>
      <w:pPr>
        <w:pStyle w:val="P2"/>
        <w:numPr>
          <w:ilvl w:val="0"/>
          <w:numId w:val="2"/>
        </w:num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особенности языка различных видов искусства.</w:t>
      </w:r>
    </w:p>
    <w:p>
      <w:pPr>
        <w:pStyle w:val="P2"/>
        <w:spacing w:lineRule="auto" w:line="276" w:beforeAutospacing="0" w:afterAutospacing="0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Уметь:</w:t>
      </w:r>
    </w:p>
    <w:p>
      <w:pPr>
        <w:pStyle w:val="P2"/>
        <w:numPr>
          <w:ilvl w:val="0"/>
          <w:numId w:val="3"/>
        </w:num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узнавать изученные произведения и соотносить их с определенной эпохой, стилем, направлением.</w:t>
      </w:r>
    </w:p>
    <w:p>
      <w:pPr>
        <w:pStyle w:val="P2"/>
        <w:numPr>
          <w:ilvl w:val="0"/>
          <w:numId w:val="3"/>
        </w:num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устанавливать стилевые и сюжетные связи между произведениями разных видов искусства;</w:t>
      </w:r>
    </w:p>
    <w:p>
      <w:pPr>
        <w:pStyle w:val="P2"/>
        <w:numPr>
          <w:ilvl w:val="0"/>
          <w:numId w:val="3"/>
        </w:num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пользоваться различными источниками информации о мировой художественной культуре;</w:t>
      </w:r>
    </w:p>
    <w:p>
      <w:pPr>
        <w:pStyle w:val="P2"/>
        <w:numPr>
          <w:ilvl w:val="0"/>
          <w:numId w:val="3"/>
        </w:num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выполнять учебные и творческие задания (доклады, сообщения).</w:t>
      </w:r>
    </w:p>
    <w:p>
      <w:pPr>
        <w:pStyle w:val="P2"/>
        <w:spacing w:lineRule="auto" w:line="276" w:beforeAutospacing="0" w:afterAutospacing="0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Использовать приобретенные знания в практической деятельности и повседневной жизни для:</w:t>
      </w:r>
    </w:p>
    <w:p>
      <w:pPr>
        <w:pStyle w:val="P2"/>
        <w:numPr>
          <w:ilvl w:val="0"/>
          <w:numId w:val="4"/>
        </w:num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выбора путей своего культурного развития;</w:t>
      </w:r>
    </w:p>
    <w:p>
      <w:pPr>
        <w:pStyle w:val="P2"/>
        <w:numPr>
          <w:ilvl w:val="0"/>
          <w:numId w:val="4"/>
        </w:num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организации личного и коллективного досуга;</w:t>
      </w:r>
    </w:p>
    <w:p>
      <w:pPr>
        <w:pStyle w:val="P2"/>
        <w:numPr>
          <w:ilvl w:val="0"/>
          <w:numId w:val="4"/>
        </w:num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выражения собственного суждения о произведениях классики и современного искусства;</w:t>
      </w:r>
    </w:p>
    <w:p>
      <w:pPr>
        <w:pStyle w:val="P2"/>
        <w:numPr>
          <w:ilvl w:val="0"/>
          <w:numId w:val="4"/>
        </w:numPr>
        <w:spacing w:lineRule="auto" w:line="276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самостоятельного художественного творчества.</w:t>
      </w:r>
    </w:p>
    <w:p>
      <w:pPr>
        <w:pStyle w:val="P3"/>
        <w:shd w:val="clear" w:fill="FFFFFF"/>
        <w:spacing w:lineRule="auto" w:line="276" w:before="0" w:after="150" w:beforeAutospacing="0" w:afterAutospacing="0"/>
        <w:jc w:val="center"/>
        <w:rPr>
          <w:color w:val="000000"/>
        </w:rPr>
      </w:pPr>
      <w:r>
        <w:rPr>
          <w:b w:val="1"/>
          <w:color w:val="000000"/>
        </w:rPr>
        <w:t>1.Содержание курса.</w:t>
      </w:r>
    </w:p>
    <w:p>
      <w:pPr>
        <w:pStyle w:val="P3"/>
        <w:shd w:val="clear" w:fill="FFFFFF"/>
        <w:spacing w:lineRule="auto" w:line="276" w:before="0" w:after="0" w:beforeAutospacing="0" w:afterAutospacing="0"/>
        <w:rPr>
          <w:color w:val="000000"/>
        </w:rPr>
      </w:pPr>
      <w:r>
        <w:rPr>
          <w:b w:val="1"/>
          <w:color w:val="000000"/>
        </w:rPr>
        <w:t>Введение – 1 час</w:t>
      </w:r>
    </w:p>
    <w:p>
      <w:pPr>
        <w:pStyle w:val="P3"/>
        <w:shd w:val="clear" w:fill="FFFFFF"/>
        <w:spacing w:lineRule="auto" w:line="276" w:before="0" w:after="0" w:beforeAutospacing="0" w:afterAutospacing="0"/>
        <w:rPr>
          <w:color w:val="000000"/>
        </w:rPr>
      </w:pPr>
      <w:r>
        <w:rPr>
          <w:b w:val="1"/>
          <w:color w:val="000000"/>
        </w:rPr>
        <w:t>Раздел 1.Художественная культура первобытного общества и древнейших цивилизаций ( 7часов).</w:t>
      </w:r>
      <w:r>
        <w:rPr>
          <w:color w:val="000000"/>
        </w:rPr>
        <w:t> Первые художники Земли. Роль мифа в культуре (миф – основа ранних представлений о мире, религии, искусстве. Древние образы и символы (Мировое дерево, Богиня – мать, Дорога и др.). Первобытная магия. Ритуал – основа синтеза слова, музыки, танца, изображения, пантомимы, костюма (татуировки), архитектурного окружения и предметной среды. Художественные комплексы Альтамиры и Стоунхенджа. Символика геометрического орнамента. Архаические основы фольклора. Миф и современность (роль мифа в массовой культуре).</w:t>
      </w:r>
    </w:p>
    <w:p>
      <w:pPr>
        <w:pStyle w:val="P3"/>
        <w:shd w:val="clear" w:fill="FFFFFF"/>
        <w:spacing w:lineRule="auto" w:line="276" w:before="0" w:after="0" w:beforeAutospacing="0" w:afterAutospacing="0"/>
        <w:rPr>
          <w:color w:val="000000"/>
        </w:rPr>
      </w:pPr>
      <w:r>
        <w:rPr>
          <w:color w:val="000000"/>
        </w:rPr>
        <w:t>Особенности художественной культуры Месопотамии: монументальность и красочность ансамблей Вавилона (зиккурат Этеменанки, ворота Иштар, дорога Процессий – свидетельство продолжения и завершения традиций древних цивилизаций Шумера и Аккада). Древний Египет – культура, ориентированная на идею Вечной жизни после смерти. Ансамбли пирамид в Гизе и храмов в Карнаке и Луксоре (мифологическая образность пирамиды, храма и их декора). Гигантизм и неизменность канона.</w:t>
      </w:r>
    </w:p>
    <w:p>
      <w:pPr>
        <w:pStyle w:val="P3"/>
        <w:shd w:val="clear" w:fill="FFFFFF"/>
        <w:spacing w:lineRule="auto" w:line="276" w:before="0" w:after="0" w:beforeAutospacing="0" w:afterAutospacing="0"/>
        <w:rPr>
          <w:color w:val="000000"/>
        </w:rPr>
      </w:pPr>
      <w:r>
        <w:rPr>
          <w:color w:val="000000"/>
        </w:rPr>
        <w:t>Опыт творческой деятельности. Поиск древних образов, символов в фольклоре, в художественной литературе, в современной жизни (мифы политики, ТV и др.) и быте (привычки, суеверия и др). «Скульптурное» мышление древних индийцев. Отражение мифологических представлений майя и ацтеков в архитектуре и рельефе. Комплекс в Паленке (дворец, обсерватория, «Храм Надписей» как единый ансамбль пирамиды и мавзолея); Теночтитлан (реконструкция столицы империи ацтеков по описаниям и археологическим находкам).</w:t>
      </w:r>
    </w:p>
    <w:p>
      <w:pPr>
        <w:pStyle w:val="P3"/>
        <w:shd w:val="clear" w:fill="FFFFFF"/>
        <w:spacing w:lineRule="auto" w:line="276" w:before="0" w:after="0" w:beforeAutospacing="0" w:afterAutospacing="0"/>
        <w:rPr>
          <w:color w:val="000000"/>
        </w:rPr>
      </w:pPr>
      <w:r>
        <w:rPr>
          <w:b w:val="1"/>
          <w:color w:val="000000"/>
        </w:rPr>
        <w:t>Раздел 2.Художественная культура Античности (6 часов).</w:t>
      </w:r>
    </w:p>
    <w:p>
      <w:pPr>
        <w:pStyle w:val="P3"/>
        <w:shd w:val="clear" w:fill="FFFFFF"/>
        <w:spacing w:lineRule="auto" w:line="276" w:before="0" w:after="0" w:beforeAutospacing="0" w:afterAutospacing="0"/>
        <w:rPr>
          <w:color w:val="000000"/>
        </w:rPr>
      </w:pPr>
      <w:r>
        <w:rPr>
          <w:color w:val="000000"/>
        </w:rPr>
        <w:t>Идеалы красоты Древней Греции в ансамбле афинского Акрополя: синтез архитектуры, скульптуры, цвета, ритуального и театрального действия. Панафинейские праздники – динамическое воплощение во времени и пространстве мифологической, идеологической и эстетической программы комплекса. Слияние восточных и античных традиций в эллинизме (гигантизм, экспрессия, натурализм): Пергамский алтарь. Славы и величия Рима основная идея римского форума как центра общественной жизни. Триумфальная арка, колонна, конная статуя (Марк Аврелий), базилика, зрелищные сооружения (Колизей), храм (Пантеон) – основные архитектурные и изобразительные формы воплощения этой идеи.</w:t>
      </w:r>
    </w:p>
    <w:p>
      <w:pPr>
        <w:pStyle w:val="P3"/>
        <w:shd w:val="clear" w:fill="FFFFFF"/>
        <w:spacing w:lineRule="auto" w:line="276" w:before="0" w:after="0" w:beforeAutospacing="0" w:afterAutospacing="0"/>
        <w:rPr>
          <w:color w:val="000000"/>
        </w:rPr>
      </w:pPr>
      <w:r>
        <w:rPr>
          <w:color w:val="000000"/>
        </w:rPr>
        <w:t>Опыт творческой деятельности. Сравнительный анализ образного языка культур Древнего мира. Поиск древнегреческого и древнеримского компонента в отечественной культуре на уровне тем и сюжетов в литературе и изобразительном искусстве, пластических и типологических форм в архитектуре. Составление антологии произведений разных эпох и народов на сюжеты древнего мира и античности.</w:t>
      </w:r>
    </w:p>
    <w:p>
      <w:pPr>
        <w:pStyle w:val="P3"/>
        <w:shd w:val="clear" w:fill="FFFFFF"/>
        <w:spacing w:lineRule="auto" w:line="276" w:before="0" w:after="0" w:beforeAutospacing="0" w:afterAutospacing="0"/>
        <w:rPr>
          <w:color w:val="000000"/>
        </w:rPr>
      </w:pPr>
      <w:r>
        <w:rPr>
          <w:b w:val="1"/>
          <w:color w:val="000000"/>
        </w:rPr>
        <w:t>Раздел 3Художественная культура Средних веков (7 часов).</w:t>
      </w:r>
      <w:r>
        <w:rPr>
          <w:color w:val="000000"/>
        </w:rPr>
        <w:t> София Константинопольская – воплощение идеала божественного мироздания в восточном христианстве (воплощение догматов в архитектурной, цветовой и световой композиции, иерархии изображений, литургическом действе). Древнерусский крестово-купольный храм (архитектурная, космическая, топографическая и временная символика). Стилистическое многообразие воплощения единого образца: киевская (София Киевская), владимиро-суздальская (церковь Покрова на Нерли), новгородская (церковь Спаса на Ильине) и московская школы (от Спасского собора Спас – Андронниковского монастыря к храму Вознесения в Коломенском). Икона (специфика символического языка и образности) и иконостас. Творчество Ф. Грека (росписи церкви Спаса Преображения на Ильине в Новгороде, иконостас Благовещенского собора в Кремле) и А. Рублева («Троица»). Ансамбль московского Кремля – символ национального единения, образец гармонии традиционных форм и новых строительных приёмов.</w:t>
      </w:r>
    </w:p>
    <w:p>
      <w:pPr>
        <w:pStyle w:val="P3"/>
        <w:shd w:val="clear" w:fill="FFFFFF"/>
        <w:spacing w:lineRule="auto" w:line="276" w:before="0" w:after="150" w:beforeAutospacing="0" w:afterAutospacing="0"/>
        <w:rPr>
          <w:color w:val="000000"/>
        </w:rPr>
      </w:pPr>
      <w:r>
        <w:rPr>
          <w:color w:val="000000"/>
        </w:rPr>
        <w:t>Монастырская базилика как средоточие культурной жизни романской эпохи (идеалы аскетизма, антагонизм духовного и телесного, синтез культуры религиозной и народной). Готический собор как образ мира. Идея божественной красоты мироздания как основа синтеза каркасной конструкции, скульптуры, света и цвета (витраж), литургической драмы. Региональные школы Западной Европы (Италия, Испания, Англия и др.).Монодический склад средневековой музыкальной культуры (григорианский хорал, знаменный распев).</w:t>
      </w:r>
    </w:p>
    <w:p>
      <w:pPr>
        <w:pStyle w:val="P3"/>
        <w:shd w:val="clear" w:fill="FFFFFF"/>
        <w:spacing w:lineRule="auto" w:line="276" w:before="0" w:after="0" w:beforeAutospacing="0" w:afterAutospacing="0"/>
        <w:rPr>
          <w:color w:val="000000"/>
        </w:rPr>
      </w:pPr>
      <w:r>
        <w:rPr>
          <w:color w:val="000000"/>
        </w:rPr>
        <w:t>Опыт творческой деятельности. Выявление общности и различий средневековых культур разных стран и регионов. Поиск образов средневековой культуры в искусстве последующих эпохи и их интерпретация. Участие в дискуссии «Восток глазами Запада».</w:t>
      </w:r>
    </w:p>
    <w:p>
      <w:pPr>
        <w:pStyle w:val="P3"/>
        <w:shd w:val="clear" w:fill="FFFFFF"/>
        <w:spacing w:lineRule="auto" w:line="276" w:before="0" w:after="0" w:beforeAutospacing="0" w:afterAutospacing="0"/>
        <w:rPr>
          <w:color w:val="000000"/>
        </w:rPr>
      </w:pPr>
      <w:r>
        <w:rPr>
          <w:b w:val="1"/>
          <w:color w:val="000000"/>
        </w:rPr>
        <w:t>Раздел 4 Художественная культура средневекового Востока (5 час).</w:t>
      </w:r>
      <w:r>
        <w:rPr>
          <w:color w:val="000000"/>
        </w:rPr>
        <w:t> Модель Вселенной Древней Индии – ступа в Санчи и храм Кандарья Махадева в Кхаджурахо как синтез ведических, буддийских и индуистских религиозных и художественных систем. Мусульманский образ рая в комплексе Регистана (Древний Самарканд) – синтез монументальной архитектурной формы и изменчивого, полихромного узора.Воплощение мифологических (космизм) и религиозно – нравственных (конфуцианство, даосизм) представлений Китая в ансамбле храма Неба в Пекине. Сплав философии (дзен – буддизм) и мифологии (синтоизм) в садовом искусстве Японии (сад камней Реандзи в Киото).</w:t>
      </w:r>
    </w:p>
    <w:p>
      <w:pPr>
        <w:pStyle w:val="P3"/>
        <w:shd w:val="clear" w:fill="FFFFFF"/>
        <w:spacing w:lineRule="auto" w:line="276" w:before="0" w:after="0" w:beforeAutospacing="0" w:afterAutospacing="0"/>
        <w:rPr>
          <w:color w:val="000000"/>
        </w:rPr>
      </w:pPr>
      <w:r>
        <w:rPr>
          <w:color w:val="000000"/>
        </w:rPr>
        <w:t>Опыт творческой деятельности. Участие в дискуссии «Восток глазами Запада».</w:t>
      </w:r>
    </w:p>
    <w:p>
      <w:pPr>
        <w:pStyle w:val="P3"/>
        <w:shd w:val="clear" w:fill="FFFFFF"/>
        <w:spacing w:lineRule="auto" w:line="276" w:before="0" w:after="0" w:beforeAutospacing="0" w:afterAutospacing="0"/>
        <w:rPr>
          <w:color w:val="000000"/>
        </w:rPr>
      </w:pPr>
      <w:r>
        <w:rPr>
          <w:b w:val="1"/>
          <w:color w:val="000000"/>
        </w:rPr>
        <w:t>Раздел 5 Художественная культура Возрождения (7 часов).</w:t>
      </w:r>
      <w:r>
        <w:rPr>
          <w:color w:val="000000"/>
        </w:rPr>
        <w:t> Возрождение в Италии. Флоренция – воплощение ренессансной идеи создания «идеального» города (Данте, Джотто, Ф. Брунеллески, Л.Б. Альберти, литературно – гуманистический кружок Лоренцо Медичи). Титаны Возрождения (Леонардо да Винчи, Рафаэль, Микеланджело, Тициан). Северное Возрождение. Пантеизм – религиозно – философская основа Гентского алтаря Я. Ван Эйка. Идеи Реформации и мастерские гравюры А. Дюрера. Придворная культура французского Ренессанса – комплекс Фонтенбло. Роль полифонии в развитии светских и культовых музыкальных жанров. Театр В. Шекспира – энциклопедия человеческих страстей. Историческое значение и вневременная художественная ценность идей Возрождения.</w:t>
      </w:r>
    </w:p>
    <w:p>
      <w:pPr>
        <w:pStyle w:val="P3"/>
        <w:shd w:val="clear" w:fill="FFFFFF"/>
        <w:spacing w:lineRule="auto" w:line="276" w:before="0" w:after="0" w:beforeAutospacing="0" w:afterAutospacing="0"/>
        <w:rPr>
          <w:color w:val="000000"/>
        </w:rPr>
      </w:pPr>
      <w:r>
        <w:rPr>
          <w:color w:val="000000"/>
        </w:rPr>
        <w:t>Опыт творческой деятельности. Сравнительный анализ произведений разных авторов и регионов. Участие в дискуссии на тему актуальности идей Возрождения и гуманистических идеалов. Просмотр и обсуждение произведений Шекспира.</w:t>
      </w:r>
    </w:p>
    <w:p>
      <w:pPr>
        <w:pStyle w:val="P3"/>
        <w:shd w:val="clear" w:fill="FFFFFF"/>
        <w:spacing w:lineRule="auto" w:line="276" w:before="0" w:after="0" w:beforeAutospacing="0" w:afterAutospacing="0"/>
        <w:rPr>
          <w:color w:val="000000"/>
        </w:rPr>
      </w:pPr>
      <w:r>
        <w:rPr>
          <w:b w:val="1"/>
          <w:color w:val="000000"/>
        </w:rPr>
        <w:t>Итоговый контроль – 1 час</w:t>
      </w:r>
    </w:p>
    <w:p>
      <w:pPr>
        <w:pStyle w:val="P2"/>
        <w:spacing w:lineRule="auto" w:line="276" w:beforeAutospacing="0" w:afterAutospacing="0"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Тематическое планирование курса «МХК».</w:t>
      </w:r>
    </w:p>
    <w:tbl>
      <w:tblPr>
        <w:tblW w:w="0" w:type="auto"/>
        <w:tblInd w:w="2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ook w:val="00A0"/>
      </w:tblPr>
      <w:tblGrid/>
      <w:tr>
        <w:trPr>
          <w:trHeight w:hRule="atLeast" w:val="465"/>
        </w:trPr>
        <w:tc>
          <w:tcPr>
            <w:tcW w:w="957" w:type="dxa"/>
            <w:tcBorders>
              <w:bottom w:val="single" w:sz="4" w:space="0" w:shadow="0" w:frame="0" w:color="auto"/>
            </w:tcBorders>
          </w:tcPr>
          <w:p>
            <w:pPr>
              <w:pStyle w:val="P2"/>
              <w:spacing w:lineRule="auto" w:line="276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38" w:type="dxa"/>
            <w:tcBorders>
              <w:bottom w:val="single" w:sz="4" w:space="0" w:shadow="0" w:frame="0" w:color="auto"/>
            </w:tcBorders>
          </w:tcPr>
          <w:p>
            <w:pPr>
              <w:pStyle w:val="P2"/>
              <w:spacing w:lineRule="auto" w:line="276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уроков</w:t>
            </w:r>
          </w:p>
        </w:tc>
        <w:tc>
          <w:tcPr>
            <w:tcW w:w="2974" w:type="dxa"/>
            <w:tcBorders>
              <w:bottom w:val="single" w:sz="4" w:space="0" w:shadow="0" w:frame="0" w:color="auto"/>
            </w:tcBorders>
          </w:tcPr>
          <w:p>
            <w:pPr>
              <w:pStyle w:val="P2"/>
              <w:spacing w:lineRule="auto" w:line="276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</w:tr>
      <w:tr>
        <w:trPr>
          <w:trHeight w:hRule="atLeast" w:val="285"/>
        </w:trPr>
        <w:tc>
          <w:tcPr>
            <w:tcW w:w="957" w:type="dxa"/>
            <w:tcBorders>
              <w:top w:val="single" w:sz="4" w:space="0" w:shadow="0" w:frame="0" w:color="auto"/>
            </w:tcBorders>
          </w:tcPr>
          <w:p>
            <w:pPr>
              <w:pStyle w:val="P2"/>
              <w:spacing w:lineRule="auto" w:line="276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38" w:type="dxa"/>
            <w:tcBorders>
              <w:top w:val="single" w:sz="4" w:space="0" w:shadow="0" w:frame="0" w:color="auto"/>
            </w:tcBorders>
          </w:tcPr>
          <w:p>
            <w:pPr>
              <w:pStyle w:val="P2"/>
              <w:spacing w:lineRule="auto" w:line="276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Введение</w:t>
            </w:r>
          </w:p>
        </w:tc>
        <w:tc>
          <w:tcPr>
            <w:tcW w:w="2974" w:type="dxa"/>
            <w:tcBorders>
              <w:top w:val="single" w:sz="4" w:space="0" w:shadow="0" w:frame="0" w:color="auto"/>
            </w:tcBorders>
          </w:tcPr>
          <w:p>
            <w:pPr>
              <w:pStyle w:val="P2"/>
              <w:spacing w:lineRule="auto" w:line="276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</w:t>
            </w:r>
          </w:p>
        </w:tc>
      </w:tr>
      <w:tr>
        <w:trPr>
          <w:trHeight w:hRule="atLeast" w:val="498"/>
        </w:trPr>
        <w:tc>
          <w:tcPr>
            <w:tcW w:w="957" w:type="dxa"/>
          </w:tcPr>
          <w:p>
            <w:pPr>
              <w:pStyle w:val="P2"/>
              <w:spacing w:lineRule="auto" w:line="276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</w:p>
        </w:tc>
        <w:tc>
          <w:tcPr>
            <w:tcW w:w="5638" w:type="dxa"/>
          </w:tcPr>
          <w:p>
            <w:pPr>
              <w:pStyle w:val="P2"/>
              <w:spacing w:lineRule="auto" w:line="276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первобытного общества и древнейших </w:t>
            </w:r>
          </w:p>
        </w:tc>
        <w:tc>
          <w:tcPr>
            <w:tcW w:w="2974" w:type="dxa"/>
          </w:tcPr>
          <w:p>
            <w:pPr>
              <w:pStyle w:val="P2"/>
              <w:spacing w:lineRule="auto" w:line="276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часов</w:t>
            </w:r>
          </w:p>
        </w:tc>
      </w:tr>
      <w:tr>
        <w:trPr>
          <w:trHeight w:hRule="atLeast" w:val="277"/>
        </w:trPr>
        <w:tc>
          <w:tcPr>
            <w:tcW w:w="957" w:type="dxa"/>
          </w:tcPr>
          <w:p>
            <w:pPr>
              <w:pStyle w:val="P2"/>
              <w:spacing w:lineRule="auto" w:line="276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</w:p>
        </w:tc>
        <w:tc>
          <w:tcPr>
            <w:tcW w:w="5638" w:type="dxa"/>
          </w:tcPr>
          <w:p>
            <w:pPr>
              <w:pStyle w:val="P2"/>
              <w:spacing w:lineRule="auto" w:line="276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Античности </w:t>
            </w:r>
          </w:p>
        </w:tc>
        <w:tc>
          <w:tcPr>
            <w:tcW w:w="2974" w:type="dxa"/>
          </w:tcPr>
          <w:p>
            <w:pPr>
              <w:pStyle w:val="P2"/>
              <w:spacing w:lineRule="auto" w:line="276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часов</w:t>
            </w:r>
          </w:p>
        </w:tc>
      </w:tr>
      <w:tr>
        <w:trPr>
          <w:trHeight w:hRule="atLeast" w:val="267"/>
        </w:trPr>
        <w:tc>
          <w:tcPr>
            <w:tcW w:w="957" w:type="dxa"/>
            <w:tcBorders>
              <w:bottom w:val="single" w:sz="4" w:space="0" w:shadow="0" w:frame="0" w:color="auto"/>
            </w:tcBorders>
          </w:tcPr>
          <w:p>
            <w:pPr>
              <w:pStyle w:val="P2"/>
              <w:spacing w:lineRule="auto" w:line="276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</w:p>
        </w:tc>
        <w:tc>
          <w:tcPr>
            <w:tcW w:w="5638" w:type="dxa"/>
            <w:tcBorders>
              <w:bottom w:val="single" w:sz="4" w:space="0" w:shadow="0" w:frame="0" w:color="auto"/>
            </w:tcBorders>
          </w:tcPr>
          <w:p>
            <w:pPr>
              <w:pStyle w:val="P2"/>
              <w:spacing w:lineRule="auto" w:line="276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Средних веков</w:t>
            </w:r>
          </w:p>
        </w:tc>
        <w:tc>
          <w:tcPr>
            <w:tcW w:w="2974" w:type="dxa"/>
            <w:tcBorders>
              <w:bottom w:val="single" w:sz="4" w:space="0" w:shadow="0" w:frame="0" w:color="auto"/>
            </w:tcBorders>
          </w:tcPr>
          <w:p>
            <w:pPr>
              <w:pStyle w:val="P2"/>
              <w:spacing w:lineRule="auto" w:line="276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часов</w:t>
            </w:r>
          </w:p>
        </w:tc>
      </w:tr>
      <w:tr>
        <w:trPr>
          <w:trHeight w:hRule="atLeast" w:val="427"/>
        </w:trPr>
        <w:tc>
          <w:tcPr>
            <w:tcW w:w="957" w:type="dxa"/>
            <w:tcBorders>
              <w:top w:val="single" w:sz="4" w:space="0" w:shadow="0" w:frame="0" w:color="auto"/>
              <w:bottom w:val="single" w:sz="4" w:space="0" w:shadow="0" w:frame="0" w:color="auto"/>
            </w:tcBorders>
          </w:tcPr>
          <w:p>
            <w:pPr>
              <w:pStyle w:val="P2"/>
              <w:spacing w:lineRule="auto" w:line="276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4.</w:t>
            </w:r>
          </w:p>
        </w:tc>
        <w:tc>
          <w:tcPr>
            <w:tcW w:w="5638" w:type="dxa"/>
            <w:tcBorders>
              <w:top w:val="single" w:sz="4" w:space="0" w:shadow="0" w:frame="0" w:color="auto"/>
              <w:bottom w:val="single" w:sz="4" w:space="0" w:shadow="0" w:frame="0" w:color="auto"/>
            </w:tcBorders>
          </w:tcPr>
          <w:p>
            <w:pPr>
              <w:pStyle w:val="P2"/>
              <w:spacing w:lineRule="auto" w:line="276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средневекового Востока</w:t>
            </w:r>
          </w:p>
        </w:tc>
        <w:tc>
          <w:tcPr>
            <w:tcW w:w="2974" w:type="dxa"/>
            <w:tcBorders>
              <w:top w:val="single" w:sz="4" w:space="0" w:shadow="0" w:frame="0" w:color="auto"/>
              <w:bottom w:val="single" w:sz="4" w:space="0" w:shadow="0" w:frame="0" w:color="auto"/>
            </w:tcBorders>
          </w:tcPr>
          <w:p>
            <w:pPr>
              <w:pStyle w:val="P2"/>
              <w:spacing w:lineRule="auto" w:line="276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часов</w:t>
            </w:r>
          </w:p>
        </w:tc>
      </w:tr>
      <w:tr>
        <w:trPr>
          <w:trHeight w:hRule="atLeast" w:val="207"/>
        </w:trPr>
        <w:tc>
          <w:tcPr>
            <w:tcW w:w="957" w:type="dxa"/>
            <w:tcBorders>
              <w:top w:val="single" w:sz="4" w:space="0" w:shadow="0" w:frame="0" w:color="auto"/>
              <w:bottom w:val="single" w:sz="4" w:space="0" w:shadow="0" w:frame="0" w:color="auto"/>
            </w:tcBorders>
          </w:tcPr>
          <w:p>
            <w:pPr>
              <w:pStyle w:val="P2"/>
              <w:spacing w:lineRule="auto" w:line="276" w:beforeAutospacing="0" w:afterAutospacing="0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5.</w:t>
            </w:r>
          </w:p>
        </w:tc>
        <w:tc>
          <w:tcPr>
            <w:tcW w:w="5638" w:type="dxa"/>
            <w:tcBorders>
              <w:top w:val="single" w:sz="4" w:space="0" w:shadow="0" w:frame="0" w:color="auto"/>
              <w:bottom w:val="single" w:sz="4" w:space="0" w:shadow="0" w:frame="0" w:color="auto"/>
            </w:tcBorders>
          </w:tcPr>
          <w:p>
            <w:pPr>
              <w:pStyle w:val="P2"/>
              <w:spacing w:lineRule="auto" w:line="276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Возрождения</w:t>
            </w:r>
          </w:p>
        </w:tc>
        <w:tc>
          <w:tcPr>
            <w:tcW w:w="2974" w:type="dxa"/>
            <w:tcBorders>
              <w:top w:val="single" w:sz="4" w:space="0" w:shadow="0" w:frame="0" w:color="auto"/>
              <w:bottom w:val="single" w:sz="4" w:space="0" w:shadow="0" w:frame="0" w:color="auto"/>
            </w:tcBorders>
          </w:tcPr>
          <w:p>
            <w:pPr>
              <w:pStyle w:val="P2"/>
              <w:spacing w:lineRule="auto" w:line="276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часов</w:t>
            </w:r>
          </w:p>
        </w:tc>
      </w:tr>
      <w:tr>
        <w:trPr>
          <w:trHeight w:hRule="atLeast" w:val="240"/>
        </w:trPr>
        <w:tc>
          <w:tcPr>
            <w:tcW w:w="957" w:type="dxa"/>
            <w:tcBorders>
              <w:top w:val="single" w:sz="4" w:space="0" w:shadow="0" w:frame="0" w:color="auto"/>
              <w:bottom w:val="single" w:sz="4" w:space="0" w:shadow="0" w:frame="0" w:color="auto"/>
            </w:tcBorders>
          </w:tcPr>
          <w:p>
            <w:pPr>
              <w:pStyle w:val="P2"/>
              <w:spacing w:lineRule="auto" w:line="276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38" w:type="dxa"/>
            <w:tcBorders>
              <w:top w:val="single" w:sz="4" w:space="0" w:shadow="0" w:frame="0" w:color="auto"/>
              <w:bottom w:val="single" w:sz="4" w:space="0" w:shadow="0" w:frame="0" w:color="auto"/>
            </w:tcBorders>
          </w:tcPr>
          <w:p>
            <w:pPr>
              <w:pStyle w:val="P3"/>
              <w:shd w:val="clear" w:fill="FFFFFF"/>
              <w:spacing w:lineRule="auto" w:line="276" w:before="0" w:after="150"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Итоговый контроль </w:t>
            </w:r>
          </w:p>
        </w:tc>
        <w:tc>
          <w:tcPr>
            <w:tcW w:w="2974" w:type="dxa"/>
            <w:tcBorders>
              <w:top w:val="single" w:sz="4" w:space="0" w:shadow="0" w:frame="0" w:color="auto"/>
              <w:bottom w:val="single" w:sz="4" w:space="0" w:shadow="0" w:frame="0" w:color="auto"/>
            </w:tcBorders>
          </w:tcPr>
          <w:p>
            <w:pPr>
              <w:pStyle w:val="P2"/>
              <w:spacing w:lineRule="auto" w:line="276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час.</w:t>
            </w:r>
          </w:p>
        </w:tc>
      </w:tr>
      <w:tr>
        <w:trPr>
          <w:trHeight w:hRule="atLeast" w:val="240"/>
        </w:trPr>
        <w:tc>
          <w:tcPr>
            <w:tcW w:w="957" w:type="dxa"/>
            <w:tcBorders>
              <w:top w:val="single" w:sz="4" w:space="0" w:shadow="0" w:frame="0" w:color="auto"/>
            </w:tcBorders>
          </w:tcPr>
          <w:p>
            <w:pPr>
              <w:pStyle w:val="P2"/>
              <w:spacing w:lineRule="auto" w:line="276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38" w:type="dxa"/>
            <w:tcBorders>
              <w:top w:val="single" w:sz="4" w:space="0" w:shadow="0" w:frame="0" w:color="auto"/>
            </w:tcBorders>
          </w:tcPr>
          <w:p>
            <w:pPr>
              <w:pStyle w:val="P3"/>
              <w:shd w:val="clear" w:fill="FFFFFF"/>
              <w:spacing w:lineRule="auto" w:line="276" w:before="0" w:after="150" w:beforeAutospacing="0" w:afterAutospacing="0"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Итого</w:t>
            </w:r>
          </w:p>
        </w:tc>
        <w:tc>
          <w:tcPr>
            <w:tcW w:w="2974" w:type="dxa"/>
            <w:tcBorders>
              <w:top w:val="single" w:sz="4" w:space="0" w:shadow="0" w:frame="0" w:color="auto"/>
            </w:tcBorders>
          </w:tcPr>
          <w:p>
            <w:pPr>
              <w:pStyle w:val="P2"/>
              <w:spacing w:lineRule="auto" w:line="276" w:beforeAutospacing="0" w:afterAutospacing="0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34 часа</w:t>
            </w:r>
          </w:p>
        </w:tc>
      </w:tr>
    </w:tbl>
    <w:p>
      <w:pPr>
        <w:pStyle w:val="P2"/>
        <w:spacing w:lineRule="auto" w:line="276" w:beforeAutospacing="0" w:afterAutospacing="0"/>
        <w:outlineLvl w:val="0"/>
        <w:rPr>
          <w:rFonts w:ascii="Times New Roman" w:hAnsi="Times New Roman"/>
          <w:sz w:val="24"/>
        </w:rPr>
        <w:sectPr>
          <w:type w:val="nextPage"/>
          <w:pgSz w:w="11906" w:h="16838" w:code="9"/>
          <w:pgMar w:left="1701" w:right="850" w:top="1134" w:bottom="1134" w:header="708" w:footer="708" w:gutter="0"/>
        </w:sectPr>
      </w:pPr>
    </w:p>
    <w:p>
      <w:pPr>
        <w:pStyle w:val="P1"/>
        <w:spacing w:lineRule="auto" w:line="276" w:before="0" w:after="0" w:beforeAutospacing="0" w:afterAutospacing="0"/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b w:val="0"/>
          <w:i w:val="0"/>
          <w:sz w:val="24"/>
        </w:rPr>
        <w:t xml:space="preserve">        Количество часов по учебному плану МБОУ СОШ села </w:t>
      </w:r>
      <w:r>
        <w:rPr>
          <w:rFonts w:ascii="Times New Roman" w:hAnsi="Times New Roman"/>
          <w:b w:val="0"/>
          <w:i w:val="0"/>
          <w:sz w:val="24"/>
        </w:rPr>
        <w:t>Старая Андреевка</w:t>
      </w:r>
      <w:r>
        <w:rPr>
          <w:rFonts w:ascii="Times New Roman" w:hAnsi="Times New Roman"/>
          <w:b w:val="0"/>
          <w:i w:val="0"/>
          <w:sz w:val="24"/>
        </w:rPr>
        <w:t xml:space="preserve"> на изучение МХК (Мировая художественная культура) в 11 классе отводится 1 час в неделю. Всего: 34 часа.</w:t>
      </w:r>
    </w:p>
    <w:p>
      <w:pPr>
        <w:pStyle w:val="P1"/>
        <w:spacing w:lineRule="auto" w:line="276" w:before="0" w:after="0" w:beforeAutospacing="0" w:afterAutospacing="0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ТРЕБОВАНИЯ К УРОВНЮ ПОДГОТОВКИ ВЫПУСКНИКОВ</w:t>
      </w:r>
    </w:p>
    <w:p>
      <w:pPr>
        <w:pStyle w:val="P1"/>
        <w:spacing w:lineRule="auto" w:line="276" w:before="0" w:after="0" w:beforeAutospacing="0" w:afterAutospacing="0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 xml:space="preserve">     </w:t>
      </w:r>
      <w:r>
        <w:rPr>
          <w:rFonts w:ascii="Times New Roman" w:hAnsi="Times New Roman"/>
          <w:b w:val="0"/>
          <w:sz w:val="24"/>
        </w:rPr>
        <w:t>В результате изучения мировой художественной культуры ученик должен</w:t>
      </w:r>
    </w:p>
    <w:p>
      <w:p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Знать / понимать:</w:t>
      </w:r>
    </w:p>
    <w:p>
      <w:pPr>
        <w:pStyle w:val="P4"/>
        <w:spacing w:lineRule="auto" w:line="276" w:beforeAutospacing="0" w:afterAutospacing="0"/>
        <w:jc w:val="both"/>
        <w:rPr>
          <w:sz w:val="24"/>
        </w:rPr>
      </w:pPr>
      <w:r>
        <w:rPr>
          <w:sz w:val="24"/>
        </w:rPr>
        <w:t>основные виды и жанры искусства;</w:t>
      </w:r>
    </w:p>
    <w:p>
      <w:pPr>
        <w:pStyle w:val="P4"/>
        <w:spacing w:lineRule="auto" w:line="276" w:beforeAutospacing="0" w:afterAutospacing="0"/>
        <w:jc w:val="both"/>
        <w:rPr>
          <w:sz w:val="24"/>
        </w:rPr>
      </w:pPr>
      <w:r>
        <w:rPr>
          <w:sz w:val="24"/>
        </w:rPr>
        <w:t>изученные направления и стили мировой художественной культуры;</w:t>
      </w:r>
    </w:p>
    <w:p>
      <w:pPr>
        <w:pStyle w:val="P4"/>
        <w:spacing w:lineRule="auto" w:line="276" w:beforeAutospacing="0" w:afterAutospacing="0"/>
        <w:jc w:val="both"/>
        <w:rPr>
          <w:sz w:val="24"/>
        </w:rPr>
      </w:pPr>
      <w:r>
        <w:rPr>
          <w:sz w:val="24"/>
        </w:rPr>
        <w:t>шедевры мировой художественной культуры; особенности языка различных видов искусства.</w:t>
      </w:r>
    </w:p>
    <w:p>
      <w:pPr>
        <w:numPr>
          <w:ilvl w:val="0"/>
          <w:numId w:val="6"/>
        </w:numPr>
        <w:spacing w:before="6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характерные особенности и основные этапы развития культурно-исторических эпох, стилей и направлений мировой художественной культуры;</w:t>
      </w:r>
    </w:p>
    <w:p>
      <w:pPr>
        <w:numPr>
          <w:ilvl w:val="0"/>
          <w:numId w:val="6"/>
        </w:numPr>
        <w:spacing w:before="6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шедевры мировой художественной культуры, подлежащие обязательному изучению;</w:t>
      </w:r>
    </w:p>
    <w:p>
      <w:pPr>
        <w:numPr>
          <w:ilvl w:val="0"/>
          <w:numId w:val="6"/>
        </w:numPr>
        <w:spacing w:before="6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факты жизненного и творческого пути выдающихся деятелей мировой художественной культуры;</w:t>
      </w:r>
    </w:p>
    <w:p>
      <w:pPr>
        <w:numPr>
          <w:ilvl w:val="0"/>
          <w:numId w:val="6"/>
        </w:numPr>
        <w:spacing w:before="6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средства выразительности разных видов искусства;</w:t>
      </w:r>
    </w:p>
    <w:p>
      <w:pPr>
        <w:spacing w:after="0" w:beforeAutospacing="0" w:afterAutospacing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Уметь:</w:t>
      </w:r>
    </w:p>
    <w:p>
      <w:pPr>
        <w:pStyle w:val="P4"/>
        <w:spacing w:lineRule="auto" w:line="276" w:beforeAutospacing="0" w:afterAutospacing="0"/>
        <w:jc w:val="both"/>
        <w:rPr>
          <w:sz w:val="24"/>
        </w:rPr>
      </w:pPr>
      <w:r>
        <w:rPr>
          <w:sz w:val="24"/>
        </w:rPr>
        <w:t>узнавать изученные произведения и соотносить их с определенной эпохой, стилем, направлением.</w:t>
      </w:r>
    </w:p>
    <w:p>
      <w:pPr>
        <w:pStyle w:val="P4"/>
        <w:spacing w:lineRule="auto" w:line="276" w:beforeAutospacing="0" w:afterAutospacing="0"/>
        <w:jc w:val="both"/>
        <w:rPr>
          <w:sz w:val="24"/>
        </w:rPr>
      </w:pPr>
      <w:r>
        <w:rPr>
          <w:sz w:val="24"/>
        </w:rPr>
        <w:t>устанавливать стилевые и сюжетные связи между произведениями разных видов искусства;</w:t>
      </w:r>
    </w:p>
    <w:p>
      <w:pPr>
        <w:pStyle w:val="P4"/>
        <w:spacing w:lineRule="auto" w:line="276" w:beforeAutospacing="0" w:afterAutospacing="0"/>
        <w:jc w:val="both"/>
        <w:rPr>
          <w:sz w:val="24"/>
        </w:rPr>
      </w:pPr>
      <w:r>
        <w:rPr>
          <w:sz w:val="24"/>
        </w:rPr>
        <w:t>пользоваться различными источниками информации о мировой художественной культуре;</w:t>
      </w:r>
    </w:p>
    <w:p>
      <w:pPr>
        <w:pStyle w:val="P4"/>
        <w:spacing w:lineRule="auto" w:line="276" w:beforeAutospacing="0" w:afterAutospacing="0"/>
        <w:jc w:val="both"/>
        <w:rPr>
          <w:sz w:val="24"/>
        </w:rPr>
      </w:pPr>
      <w:r>
        <w:rPr>
          <w:sz w:val="24"/>
        </w:rPr>
        <w:t>выполнять учебные и творческие задания (доклады, сообщения).</w:t>
      </w:r>
    </w:p>
    <w:p>
      <w:pPr>
        <w:numPr>
          <w:ilvl w:val="0"/>
          <w:numId w:val="6"/>
        </w:numPr>
        <w:spacing w:before="6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сравнивать художественные стили и соотносить конкретное произведение искусства с определенной культурно-исторической эпохой, стилем, направлением, национальной школой, автором;</w:t>
      </w:r>
    </w:p>
    <w:p>
      <w:pPr>
        <w:numPr>
          <w:ilvl w:val="0"/>
          <w:numId w:val="6"/>
        </w:numPr>
        <w:spacing w:before="6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устанавливать ассоциативные связи между произведениями разных видов искусства;</w:t>
      </w:r>
    </w:p>
    <w:p>
      <w:pPr>
        <w:numPr>
          <w:ilvl w:val="0"/>
          <w:numId w:val="6"/>
        </w:numPr>
        <w:spacing w:before="6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пользоваться основной искусствоведческой терминологией при анализе художественного произведения;</w:t>
      </w:r>
    </w:p>
    <w:p>
      <w:pPr>
        <w:numPr>
          <w:ilvl w:val="0"/>
          <w:numId w:val="6"/>
        </w:num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осуществлять поиск информации в области искусства из различных источников (словари, справочники, энциклопедии, книги по истории искусств, монографии, ресурсы Интернета и др.);</w:t>
      </w:r>
    </w:p>
    <w:p>
      <w:pPr>
        <w:spacing w:after="0" w:beforeAutospacing="0" w:afterAutospacing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Использовать приобретенные знания и умения в практической деятельности и повседневной жизни:</w:t>
      </w:r>
    </w:p>
    <w:p>
      <w:pPr>
        <w:pStyle w:val="P4"/>
        <w:spacing w:lineRule="auto" w:line="276" w:beforeAutospacing="0" w:afterAutospacing="0"/>
        <w:jc w:val="both"/>
        <w:rPr>
          <w:sz w:val="24"/>
        </w:rPr>
      </w:pPr>
      <w:r>
        <w:rPr>
          <w:sz w:val="24"/>
        </w:rPr>
        <w:t>выбора путей своего культурного развития;</w:t>
      </w:r>
    </w:p>
    <w:p>
      <w:pPr>
        <w:pStyle w:val="P4"/>
        <w:spacing w:lineRule="auto" w:line="276" w:beforeAutospacing="0" w:afterAutospacing="0"/>
        <w:jc w:val="both"/>
        <w:rPr>
          <w:sz w:val="24"/>
        </w:rPr>
      </w:pPr>
      <w:r>
        <w:rPr>
          <w:sz w:val="24"/>
        </w:rPr>
        <w:t>организации личного и коллективного досуга;</w:t>
      </w:r>
    </w:p>
    <w:p>
      <w:pPr>
        <w:pStyle w:val="P4"/>
        <w:spacing w:lineRule="auto" w:line="276" w:beforeAutospacing="0" w:afterAutospacing="0"/>
        <w:jc w:val="both"/>
        <w:rPr>
          <w:sz w:val="24"/>
        </w:rPr>
      </w:pPr>
      <w:r>
        <w:rPr>
          <w:sz w:val="24"/>
        </w:rPr>
        <w:t>выражения собственного суждения о произведениях классики и современного искусства;</w:t>
      </w:r>
    </w:p>
    <w:p>
      <w:pPr>
        <w:pStyle w:val="P4"/>
        <w:spacing w:lineRule="auto" w:line="276" w:beforeAutospacing="0" w:afterAutospacing="0"/>
        <w:jc w:val="both"/>
        <w:rPr>
          <w:sz w:val="24"/>
        </w:rPr>
      </w:pPr>
      <w:r>
        <w:rPr>
          <w:sz w:val="24"/>
        </w:rPr>
        <w:t>самостоятельного художественного творчества.</w:t>
      </w:r>
    </w:p>
    <w:p>
      <w:pPr>
        <w:numPr>
          <w:ilvl w:val="0"/>
          <w:numId w:val="6"/>
        </w:numPr>
        <w:spacing w:before="6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выполнять учебные и творческие работы в различных видах художественной деятельности;</w:t>
      </w:r>
    </w:p>
    <w:p>
      <w:pPr>
        <w:numPr>
          <w:ilvl w:val="0"/>
          <w:numId w:val="6"/>
        </w:numPr>
        <w:spacing w:before="6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выразительные возможности разных видов искусства в самостоятельном творчестве;</w:t>
      </w:r>
    </w:p>
    <w:p>
      <w:pPr>
        <w:numPr>
          <w:ilvl w:val="0"/>
          <w:numId w:val="6"/>
        </w:numPr>
        <w:spacing w:before="6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участвовать в создании художественно насыщенной среды школы и в проектной межпредметной деятельности;</w:t>
      </w:r>
    </w:p>
    <w:p>
      <w:pPr>
        <w:numPr>
          <w:ilvl w:val="0"/>
          <w:numId w:val="6"/>
        </w:numPr>
        <w:spacing w:before="6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проводить самостоятельную исследовательскую работу (готовить рефераты, доклады, сообщения);</w:t>
      </w:r>
    </w:p>
    <w:p>
      <w:pPr>
        <w:spacing w:after="120" w:beforeAutospacing="0" w:afterAutospacing="0"/>
        <w:contextualSpacing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участвовать в научно-практических семинарах, диспутах и конкурсах.</w:t>
      </w:r>
    </w:p>
    <w:p>
      <w:pPr>
        <w:spacing w:after="120" w:beforeAutospacing="0" w:afterAutospacing="0"/>
        <w:ind w:firstLine="709"/>
        <w:contextualSpacing w:val="1"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Содержание курса</w:t>
      </w:r>
    </w:p>
    <w:p>
      <w:pPr>
        <w:tabs>
          <w:tab w:val="left" w:pos="5243" w:leader="none"/>
        </w:tabs>
        <w:spacing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1. Художественная культура 17-18веков (12 часов)</w:t>
      </w:r>
    </w:p>
    <w:p>
      <w:pPr>
        <w:tabs>
          <w:tab w:val="left" w:pos="5243" w:leader="none"/>
        </w:tabs>
        <w:spacing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Возникновение новых стилей и Возрождение. Взаимопроникновение и обогащение художественных стилей. Архитектура маньеризма. Маньеризм в изобразительном искусстве.  «Особенный мастер» Эль Греко.  Характерные черты архитектуры барокко. Шедевры итальянского барокко. Архитектурные творения  Растрелли. Скульптурные шедевры Лоренцо Бернини. Живопись барокко.  Рубенс- король живописи. Классицизм в архитектуре Западной Европы. «Сказочный сон» Версаля. «Архитектурный театр» Москвы, Петербурга. Никола Пуссен- Художник классицизма. Скульптурные шедевры классицизма.  Многообразие Жанров голландской живописи. Вермер Делфтский. Творчество Рембранта. Шедевры русских портретистов. Скульптурные портреты. Бах и Гендель- музыканты барокко. Глюк-реформатор оперного стиля. Классический символизм Гайдна. Музыкальный мир Моцарта. Западно -Европейский театр барокко. «Золотой век» французского театра.</w:t>
      </w:r>
    </w:p>
    <w:p>
      <w:pPr>
        <w:spacing w:after="0" w:beforeAutospacing="0" w:afterAutospacing="0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2. Художественная культура 19 века  (10часов)</w:t>
      </w:r>
    </w:p>
    <w:p>
      <w:pPr>
        <w:spacing w:after="0" w:beforeAutospacing="0" w:afterAutospacing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История происхождения термина. Изобразительное искусство романтизма. Герой романтической эпохи: портретная , пейзажная живопись. Современность глазами романтиков. Экзотика Востока. Реализм: эволюция понятия. Натурализм. Изобразительное  искусство реализма. Бытовые картины жизни. Мастера реалистического пейзажа.  История и реальность.  Импрессионисты. Пейзажи впечатления. Последователи импрессионистов. Западноевропейская музыка романтизма.  Музыка импрессионизма. Глинка - основоположник русской музыкальной классики. Театр романтизма. Русский драматический театр.</w:t>
      </w:r>
    </w:p>
    <w:p>
      <w:pPr>
        <w:spacing w:after="0" w:beforeAutospacing="0" w:afterAutospacing="0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3. Художественная культура 20 века (12 часа)</w:t>
      </w:r>
    </w:p>
    <w:p>
      <w:pPr>
        <w:tabs>
          <w:tab w:val="left" w:pos="5243" w:leader="none"/>
        </w:tabs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Художественные принципы символизма. Мастера живописи символизма. Искусство модернизма. Модерн в изобразительном искусстве. Идей и принципы архитектуры начала 20 века. Зарубежная архитектура. Фовизм  Матисса. Кубизм Пикассо. Сюрреализм Дали.  Абстракционизм Кандинского. Супрематизм Малевича. Музыка модернизма. Становление национальных школ музыки.  Искусство джаза и его истоки. Рок - и поп- музыка. Композиторы советской эпохи. Феномен массовой песни. Авангард в театральном  искусстве.  Реформатор русской сцены.</w:t>
      </w:r>
    </w:p>
    <w:p>
      <w:pPr>
        <w:tabs>
          <w:tab w:val="left" w:pos="5243" w:leader="none"/>
        </w:tabs>
        <w:spacing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Тематическое планирование курса «МХК»</w:t>
      </w:r>
    </w:p>
    <w:tbl>
      <w:tblPr>
        <w:tblW w:w="0" w:type="auto"/>
        <w:tblInd w:w="2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ook w:val="00A0"/>
      </w:tblPr>
      <w:tblGrid/>
      <w:tr>
        <w:trPr>
          <w:trHeight w:hRule="atLeast" w:val="465"/>
        </w:trPr>
        <w:tc>
          <w:tcPr>
            <w:tcW w:w="2374" w:type="dxa"/>
            <w:tcBorders>
              <w:bottom w:val="single" w:sz="4" w:space="0" w:shadow="0" w:frame="0" w:color="auto"/>
            </w:tcBorders>
          </w:tcPr>
          <w:p>
            <w:pPr>
              <w:pStyle w:val="P2"/>
              <w:spacing w:lineRule="auto" w:line="276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21" w:type="dxa"/>
            <w:tcBorders>
              <w:bottom w:val="single" w:sz="4" w:space="0" w:shadow="0" w:frame="0" w:color="auto"/>
            </w:tcBorders>
          </w:tcPr>
          <w:p>
            <w:pPr>
              <w:pStyle w:val="P2"/>
              <w:spacing w:lineRule="auto" w:line="276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уроков</w:t>
            </w:r>
          </w:p>
        </w:tc>
        <w:tc>
          <w:tcPr>
            <w:tcW w:w="2974" w:type="dxa"/>
            <w:tcBorders>
              <w:bottom w:val="single" w:sz="4" w:space="0" w:shadow="0" w:frame="0" w:color="auto"/>
            </w:tcBorders>
          </w:tcPr>
          <w:p>
            <w:pPr>
              <w:pStyle w:val="P2"/>
              <w:spacing w:lineRule="auto" w:line="276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</w:tr>
      <w:tr>
        <w:trPr>
          <w:trHeight w:hRule="atLeast" w:val="285"/>
        </w:trPr>
        <w:tc>
          <w:tcPr>
            <w:tcW w:w="2374" w:type="dxa"/>
            <w:tcBorders>
              <w:top w:val="single" w:sz="4" w:space="0" w:shadow="0" w:frame="0" w:color="auto"/>
            </w:tcBorders>
          </w:tcPr>
          <w:p>
            <w:pPr>
              <w:pStyle w:val="P2"/>
              <w:spacing w:lineRule="auto" w:line="276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</w:p>
        </w:tc>
        <w:tc>
          <w:tcPr>
            <w:tcW w:w="4221" w:type="dxa"/>
            <w:tcBorders>
              <w:top w:val="single" w:sz="4" w:space="0" w:shadow="0" w:frame="0" w:color="auto"/>
            </w:tcBorders>
          </w:tcPr>
          <w:p>
            <w:pPr>
              <w:pStyle w:val="P2"/>
              <w:spacing w:lineRule="auto" w:line="276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Художественная культура 17-18веков </w:t>
            </w:r>
          </w:p>
        </w:tc>
        <w:tc>
          <w:tcPr>
            <w:tcW w:w="2974" w:type="dxa"/>
            <w:tcBorders>
              <w:top w:val="single" w:sz="4" w:space="0" w:shadow="0" w:frame="0" w:color="auto"/>
            </w:tcBorders>
          </w:tcPr>
          <w:p>
            <w:pPr>
              <w:pStyle w:val="P2"/>
              <w:spacing w:lineRule="auto" w:line="276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часов</w:t>
            </w:r>
          </w:p>
        </w:tc>
      </w:tr>
      <w:tr>
        <w:trPr>
          <w:trHeight w:hRule="atLeast" w:val="498"/>
        </w:trPr>
        <w:tc>
          <w:tcPr>
            <w:tcW w:w="2374" w:type="dxa"/>
          </w:tcPr>
          <w:p>
            <w:pPr>
              <w:pStyle w:val="P2"/>
              <w:spacing w:lineRule="auto" w:line="276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</w:p>
        </w:tc>
        <w:tc>
          <w:tcPr>
            <w:tcW w:w="4221" w:type="dxa"/>
          </w:tcPr>
          <w:p>
            <w:pPr>
              <w:pStyle w:val="P2"/>
              <w:spacing w:lineRule="auto" w:line="276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Художественная культура 19 века  (10часов)</w:t>
            </w:r>
          </w:p>
        </w:tc>
        <w:tc>
          <w:tcPr>
            <w:tcW w:w="2974" w:type="dxa"/>
          </w:tcPr>
          <w:p>
            <w:pPr>
              <w:pStyle w:val="P2"/>
              <w:spacing w:lineRule="auto" w:line="276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часов</w:t>
            </w:r>
          </w:p>
        </w:tc>
      </w:tr>
      <w:tr>
        <w:trPr>
          <w:trHeight w:hRule="atLeast" w:val="277"/>
        </w:trPr>
        <w:tc>
          <w:tcPr>
            <w:tcW w:w="2374" w:type="dxa"/>
          </w:tcPr>
          <w:p>
            <w:pPr>
              <w:pStyle w:val="P2"/>
              <w:spacing w:lineRule="auto" w:line="276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</w:p>
        </w:tc>
        <w:tc>
          <w:tcPr>
            <w:tcW w:w="4221" w:type="dxa"/>
          </w:tcPr>
          <w:p>
            <w:pPr>
              <w:pStyle w:val="P2"/>
              <w:spacing w:lineRule="auto" w:line="276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Художественная культура 20 века (21 часа)</w:t>
            </w:r>
          </w:p>
        </w:tc>
        <w:tc>
          <w:tcPr>
            <w:tcW w:w="2974" w:type="dxa"/>
          </w:tcPr>
          <w:p>
            <w:pPr>
              <w:pStyle w:val="P2"/>
              <w:spacing w:lineRule="auto" w:line="276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часа</w:t>
            </w:r>
          </w:p>
        </w:tc>
      </w:tr>
      <w:tr>
        <w:trPr>
          <w:trHeight w:hRule="atLeast" w:val="240"/>
        </w:trPr>
        <w:tc>
          <w:tcPr>
            <w:tcW w:w="2374" w:type="dxa"/>
            <w:tcBorders>
              <w:top w:val="single" w:sz="4" w:space="0" w:shadow="0" w:frame="0" w:color="auto"/>
            </w:tcBorders>
          </w:tcPr>
          <w:p>
            <w:pPr>
              <w:pStyle w:val="P2"/>
              <w:spacing w:lineRule="auto" w:line="276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21" w:type="dxa"/>
            <w:tcBorders>
              <w:top w:val="single" w:sz="4" w:space="0" w:shadow="0" w:frame="0" w:color="auto"/>
            </w:tcBorders>
          </w:tcPr>
          <w:p>
            <w:pPr>
              <w:pStyle w:val="P3"/>
              <w:shd w:val="clear" w:fill="FFFFFF"/>
              <w:spacing w:lineRule="auto" w:line="276" w:before="0" w:after="150" w:beforeAutospacing="0" w:afterAutospacing="0"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Итого</w:t>
            </w:r>
          </w:p>
        </w:tc>
        <w:tc>
          <w:tcPr>
            <w:tcW w:w="2974" w:type="dxa"/>
            <w:tcBorders>
              <w:top w:val="single" w:sz="4" w:space="0" w:shadow="0" w:frame="0" w:color="auto"/>
            </w:tcBorders>
          </w:tcPr>
          <w:p>
            <w:pPr>
              <w:pStyle w:val="P2"/>
              <w:spacing w:lineRule="auto" w:line="276" w:beforeAutospacing="0" w:afterAutospacing="0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34 часа</w:t>
            </w:r>
          </w:p>
        </w:tc>
      </w:tr>
    </w:tbl>
    <w:p>
      <w:pPr>
        <w:widowControl w:val="0"/>
        <w:spacing w:after="0" w:beforeAutospacing="0" w:afterAutospacing="0"/>
        <w:rPr>
          <w:rFonts w:ascii="Times New Roman" w:hAnsi="Times New Roman"/>
          <w:sz w:val="24"/>
          <w:u w:val="none" w:color="7F7F7F"/>
        </w:rPr>
        <w:sectPr>
          <w:type w:val="nextPage"/>
          <w:pgSz w:w="11906" w:h="16838" w:code="9"/>
          <w:pgMar w:left="1140" w:right="720" w:top="1112" w:bottom="1440" w:header="720" w:footer="720" w:gutter="0"/>
          <w:cols w:equalWidth="0">
            <w:col w:w="10040" w:space="0"/>
          </w:cols>
        </w:sectPr>
      </w:pPr>
    </w:p>
    <w:p>
      <w:bookmarkStart w:id="0" w:name="_GoBack"/>
      <w:bookmarkEnd w:id="0"/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23860DD3"/>
    <w:multiLevelType w:val="hybridMultilevel"/>
    <w:lvl w:ilvl="0">
      <w:start w:val="1"/>
      <w:numFmt w:val="bullet"/>
      <w:pStyle w:val="P4"/>
      <w:suff w:val="tab"/>
      <w:lvlText w:val=""/>
      <w:lvlJc w:val="left"/>
      <w:pPr>
        <w:ind w:hanging="323" w:left="680"/>
        <w:tabs>
          <w:tab w:val="left" w:pos="717" w:leader="none"/>
        </w:tabs>
      </w:pPr>
      <w:rPr>
        <w:rFonts w:ascii="Symbol" w:hAnsi="Symbol"/>
      </w:rPr>
    </w:lvl>
    <w:lvl w:ilvl="1" w:tplc="6002B5A3">
      <w:start w:val="1"/>
      <w:numFmt w:val="decimal"/>
      <w:suff w:val="tab"/>
      <w:lvlText w:val="%1."/>
      <w:lvlJc w:val="left"/>
      <w:pPr/>
      <w:rPr/>
    </w:lvl>
    <w:lvl w:ilvl="2" w:tplc="10B51BD2">
      <w:start w:val="1"/>
      <w:numFmt w:val="decimal"/>
      <w:suff w:val="tab"/>
      <w:lvlText w:val="%1."/>
      <w:lvlJc w:val="left"/>
      <w:pPr/>
      <w:rPr/>
    </w:lvl>
    <w:lvl w:ilvl="3" w:tplc="31139964">
      <w:start w:val="1"/>
      <w:numFmt w:val="decimal"/>
      <w:suff w:val="tab"/>
      <w:lvlText w:val="%1."/>
      <w:lvlJc w:val="left"/>
      <w:pPr/>
      <w:rPr/>
    </w:lvl>
    <w:lvl w:ilvl="4" w:tplc="0E6098C6">
      <w:start w:val="1"/>
      <w:numFmt w:val="decimal"/>
      <w:suff w:val="tab"/>
      <w:lvlText w:val="%1."/>
      <w:lvlJc w:val="left"/>
      <w:pPr/>
      <w:rPr/>
    </w:lvl>
    <w:lvl w:ilvl="5" w:tplc="7150458E">
      <w:start w:val="1"/>
      <w:numFmt w:val="decimal"/>
      <w:suff w:val="tab"/>
      <w:lvlText w:val="%1."/>
      <w:lvlJc w:val="left"/>
      <w:pPr/>
      <w:rPr/>
    </w:lvl>
    <w:lvl w:ilvl="6" w:tplc="55F0238D">
      <w:start w:val="1"/>
      <w:numFmt w:val="decimal"/>
      <w:suff w:val="tab"/>
      <w:lvlText w:val="%1."/>
      <w:lvlJc w:val="left"/>
      <w:pPr/>
      <w:rPr/>
    </w:lvl>
    <w:lvl w:ilvl="7" w:tplc="6DAEDA48">
      <w:start w:val="1"/>
      <w:numFmt w:val="decimal"/>
      <w:suff w:val="tab"/>
      <w:lvlText w:val="%1."/>
      <w:lvlJc w:val="left"/>
      <w:pPr/>
      <w:rPr/>
    </w:lvl>
    <w:lvl w:ilvl="8" w:tplc="460D572C">
      <w:start w:val="1"/>
      <w:numFmt w:val="decimal"/>
      <w:suff w:val="tab"/>
      <w:lvlText w:val="%1."/>
      <w:lvlJc w:val="left"/>
      <w:pPr/>
      <w:rPr/>
    </w:lvl>
  </w:abstractNum>
  <w:abstractNum w:abstractNumId="1">
    <w:nsid w:val="32FA6988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nsid w:val="37A866F3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nsid w:val="47D924EB"/>
    <w:multiLevelType w:val="hybridMultilevel"/>
    <w:lvl w:ilvl="0" w:tplc="281E7E60">
      <w:start w:val="1"/>
      <w:numFmt w:val="bullet"/>
      <w:suff w:val="tab"/>
      <w:lvlText w:val=""/>
      <w:lvlJc w:val="left"/>
      <w:pPr>
        <w:ind w:hanging="567" w:left="567"/>
        <w:tabs>
          <w:tab w:val="left" w:pos="567" w:leader="none"/>
        </w:tabs>
      </w:pPr>
      <w:rPr>
        <w:rFonts w:ascii="Symbol" w:hAnsi="Symbol"/>
        <w:sz w:val="22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4">
    <w:nsid w:val="4C3C51EC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nsid w:val="75C253A6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Calibri" w:hAnsi="Calibri"/>
    </w:rPr>
  </w:style>
  <w:style w:type="paragraph" w:styleId="P1">
    <w:name w:val="heading 2"/>
    <w:basedOn w:val="P0"/>
    <w:next w:val="P0"/>
    <w:link w:val="C3"/>
    <w:qFormat/>
    <w:pPr>
      <w:keepNext w:val="1"/>
      <w:spacing w:lineRule="auto" w:line="240" w:before="240" w:after="60" w:beforeAutospacing="0" w:afterAutospacing="0"/>
      <w:outlineLvl w:val="1"/>
    </w:pPr>
    <w:rPr>
      <w:rFonts w:ascii="Arial" w:hAnsi="Arial"/>
      <w:b w:val="1"/>
      <w:i w:val="1"/>
      <w:sz w:val="28"/>
    </w:rPr>
  </w:style>
  <w:style w:type="paragraph" w:styleId="P2">
    <w:name w:val="No Spacing"/>
    <w:link w:val="C4"/>
    <w:qFormat/>
    <w:pPr>
      <w:spacing w:lineRule="auto" w:line="240" w:after="0" w:beforeAutospacing="0" w:afterAutospacing="0"/>
    </w:pPr>
    <w:rPr>
      <w:rFonts w:ascii="Calibri" w:hAnsi="Calibri"/>
    </w:rPr>
  </w:style>
  <w:style w:type="paragraph" w:styleId="P3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4">
    <w:name w:val="List Bullet 2"/>
    <w:basedOn w:val="P0"/>
    <w:pPr>
      <w:numPr>
        <w:numId w:val="5"/>
      </w:numPr>
      <w:spacing w:lineRule="auto" w:line="240" w:after="0" w:beforeAutospacing="0" w:afterAutospacing="0"/>
    </w:pPr>
    <w:rPr>
      <w:rFonts w:ascii="Times New Roman" w:hAnsi="Times New Roman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Заголовок 2 Знак"/>
    <w:basedOn w:val="C0"/>
    <w:link w:val="P1"/>
    <w:rPr>
      <w:rFonts w:ascii="Arial" w:hAnsi="Arial"/>
      <w:b w:val="1"/>
      <w:i w:val="1"/>
      <w:sz w:val="28"/>
    </w:rPr>
  </w:style>
  <w:style w:type="character" w:styleId="C4">
    <w:name w:val="Без интервала Знак"/>
    <w:link w:val="P2"/>
    <w:rPr>
      <w:rFonts w:ascii="Calibri" w:hAnsi="Calibri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